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90" w:rsidRPr="00CC1D90" w:rsidRDefault="00CC1D90" w:rsidP="00CC1D90">
      <w:pPr>
        <w:pStyle w:val="a3"/>
        <w:jc w:val="center"/>
        <w:rPr>
          <w:b/>
          <w:color w:val="000000"/>
          <w:sz w:val="27"/>
          <w:szCs w:val="27"/>
        </w:rPr>
      </w:pPr>
      <w:r w:rsidRPr="00CC1D90">
        <w:rPr>
          <w:b/>
          <w:color w:val="000000"/>
          <w:sz w:val="27"/>
          <w:szCs w:val="27"/>
        </w:rPr>
        <w:t xml:space="preserve">МДК 01.01 «Документационное обеспечение управления» </w:t>
      </w:r>
    </w:p>
    <w:p w:rsidR="00CC1D90" w:rsidRPr="00CC1D90" w:rsidRDefault="00CC1D90" w:rsidP="00CC1D90">
      <w:pPr>
        <w:pStyle w:val="a3"/>
        <w:jc w:val="center"/>
        <w:rPr>
          <w:color w:val="FF0000"/>
          <w:sz w:val="27"/>
          <w:szCs w:val="27"/>
        </w:rPr>
      </w:pPr>
      <w:r>
        <w:rPr>
          <w:color w:val="FF0000"/>
          <w:sz w:val="27"/>
          <w:szCs w:val="27"/>
        </w:rPr>
        <w:t>Дата: 05</w:t>
      </w:r>
      <w:r w:rsidRPr="00CC1D90">
        <w:rPr>
          <w:color w:val="FF0000"/>
          <w:sz w:val="27"/>
          <w:szCs w:val="27"/>
        </w:rPr>
        <w:t>.0</w:t>
      </w:r>
      <w:r>
        <w:rPr>
          <w:color w:val="FF0000"/>
          <w:sz w:val="27"/>
          <w:szCs w:val="27"/>
        </w:rPr>
        <w:t>9</w:t>
      </w:r>
      <w:r w:rsidRPr="00CC1D90">
        <w:rPr>
          <w:color w:val="FF0000"/>
          <w:sz w:val="27"/>
          <w:szCs w:val="27"/>
        </w:rPr>
        <w:t>.2020</w:t>
      </w:r>
    </w:p>
    <w:p w:rsidR="00CC1D90" w:rsidRPr="00CC1D90" w:rsidRDefault="00CC1D90" w:rsidP="00CC1D90">
      <w:pPr>
        <w:pStyle w:val="a3"/>
        <w:jc w:val="center"/>
        <w:rPr>
          <w:b/>
          <w:color w:val="000000"/>
          <w:sz w:val="27"/>
          <w:szCs w:val="27"/>
        </w:rPr>
      </w:pPr>
      <w:r w:rsidRPr="00CC1D90">
        <w:rPr>
          <w:b/>
          <w:color w:val="000000"/>
          <w:sz w:val="27"/>
          <w:szCs w:val="27"/>
        </w:rPr>
        <w:t>ИНСТРУКЦИЯ ДЛЯ ВЫПОЛНЕНИЯ:</w:t>
      </w:r>
    </w:p>
    <w:p w:rsidR="00CC1D90" w:rsidRDefault="00CC1D90" w:rsidP="00CC1D90">
      <w:pPr>
        <w:pStyle w:val="a3"/>
        <w:ind w:firstLine="567"/>
        <w:jc w:val="both"/>
        <w:rPr>
          <w:color w:val="000000"/>
          <w:sz w:val="27"/>
          <w:szCs w:val="27"/>
        </w:rPr>
      </w:pPr>
      <w:r>
        <w:rPr>
          <w:color w:val="000000"/>
          <w:sz w:val="27"/>
          <w:szCs w:val="27"/>
        </w:rPr>
        <w:t xml:space="preserve">Уважаемые обучающиеся, вам необходимо предоставить информацию о начале выполнения учебного материала (до 9.00), отправив СМС сообщение на </w:t>
      </w:r>
      <w:proofErr w:type="spellStart"/>
      <w:proofErr w:type="gramStart"/>
      <w:r>
        <w:rPr>
          <w:color w:val="000000"/>
          <w:sz w:val="27"/>
          <w:szCs w:val="27"/>
        </w:rPr>
        <w:t>эл.почту</w:t>
      </w:r>
      <w:proofErr w:type="spellEnd"/>
      <w:proofErr w:type="gramEnd"/>
      <w:r>
        <w:rPr>
          <w:color w:val="000000"/>
          <w:sz w:val="27"/>
          <w:szCs w:val="27"/>
        </w:rPr>
        <w:t xml:space="preserve"> marina_gaysina@inbox.ru или ЛС в vk.com: Я ПРИСТУПИЛА К ВЫПОЛНЕНИЮ ЗАДАНИЯ. Выполненное задание должно быть отправлено в конце дня не позднее </w:t>
      </w:r>
      <w:r>
        <w:rPr>
          <w:color w:val="000000"/>
          <w:sz w:val="27"/>
          <w:szCs w:val="27"/>
        </w:rPr>
        <w:t>13</w:t>
      </w:r>
      <w:r>
        <w:rPr>
          <w:color w:val="000000"/>
          <w:sz w:val="27"/>
          <w:szCs w:val="27"/>
        </w:rPr>
        <w:t xml:space="preserve">.30 Если вы не успеваете в течение дня выполнить данную работу, вы также отправляете СМС с информацией, что работа еще не завершена. Но она должна быть отправлена на </w:t>
      </w:r>
      <w:r>
        <w:rPr>
          <w:color w:val="000000"/>
          <w:sz w:val="27"/>
          <w:szCs w:val="27"/>
        </w:rPr>
        <w:t xml:space="preserve">указанную </w:t>
      </w:r>
      <w:proofErr w:type="spellStart"/>
      <w:proofErr w:type="gramStart"/>
      <w:r>
        <w:rPr>
          <w:color w:val="000000"/>
          <w:sz w:val="27"/>
          <w:szCs w:val="27"/>
        </w:rPr>
        <w:t>эл.почту</w:t>
      </w:r>
      <w:proofErr w:type="spellEnd"/>
      <w:proofErr w:type="gramEnd"/>
      <w:r>
        <w:rPr>
          <w:color w:val="000000"/>
          <w:sz w:val="27"/>
          <w:szCs w:val="27"/>
        </w:rPr>
        <w:t xml:space="preserve"> не позднее 05</w:t>
      </w:r>
      <w:r>
        <w:rPr>
          <w:color w:val="000000"/>
          <w:sz w:val="27"/>
          <w:szCs w:val="27"/>
        </w:rPr>
        <w:t>.0</w:t>
      </w:r>
      <w:r>
        <w:rPr>
          <w:color w:val="000000"/>
          <w:sz w:val="27"/>
          <w:szCs w:val="27"/>
        </w:rPr>
        <w:t>9</w:t>
      </w:r>
      <w:r>
        <w:rPr>
          <w:color w:val="000000"/>
          <w:sz w:val="27"/>
          <w:szCs w:val="27"/>
        </w:rPr>
        <w:t>.2020г</w:t>
      </w:r>
    </w:p>
    <w:p w:rsidR="00CC1D90" w:rsidRPr="00CC1D90" w:rsidRDefault="00CC1D90" w:rsidP="00CC1D90">
      <w:pPr>
        <w:pStyle w:val="a3"/>
        <w:jc w:val="center"/>
        <w:rPr>
          <w:b/>
          <w:color w:val="000000"/>
          <w:sz w:val="27"/>
          <w:szCs w:val="27"/>
        </w:rPr>
      </w:pPr>
      <w:r w:rsidRPr="00CC1D90">
        <w:rPr>
          <w:b/>
          <w:color w:val="000000"/>
          <w:sz w:val="27"/>
          <w:szCs w:val="27"/>
        </w:rPr>
        <w:t xml:space="preserve">Тема: </w:t>
      </w:r>
      <w:r w:rsidRPr="00CC1D90">
        <w:rPr>
          <w:b/>
          <w:color w:val="000000"/>
          <w:sz w:val="27"/>
          <w:szCs w:val="27"/>
        </w:rPr>
        <w:t>«Нормативные документы для организации работы по формированию дел»</w:t>
      </w:r>
    </w:p>
    <w:p w:rsidR="00CC1D90" w:rsidRPr="00CC1D90" w:rsidRDefault="00CC1D90" w:rsidP="00CC1D90">
      <w:pPr>
        <w:pStyle w:val="a3"/>
        <w:rPr>
          <w:i/>
          <w:color w:val="000000"/>
          <w:sz w:val="27"/>
          <w:szCs w:val="27"/>
        </w:rPr>
      </w:pPr>
      <w:r w:rsidRPr="00CC1D90">
        <w:rPr>
          <w:i/>
          <w:color w:val="000000"/>
          <w:sz w:val="27"/>
          <w:szCs w:val="27"/>
        </w:rPr>
        <w:t xml:space="preserve">Цель занятия: изучить </w:t>
      </w:r>
      <w:r w:rsidRPr="00CC1D90">
        <w:rPr>
          <w:i/>
          <w:color w:val="000000"/>
          <w:sz w:val="27"/>
          <w:szCs w:val="27"/>
        </w:rPr>
        <w:t>нормативные акты по формированию дел</w:t>
      </w:r>
      <w:r w:rsidRPr="00CC1D90">
        <w:rPr>
          <w:i/>
          <w:color w:val="000000"/>
          <w:sz w:val="27"/>
          <w:szCs w:val="27"/>
        </w:rPr>
        <w:t>.</w:t>
      </w:r>
    </w:p>
    <w:p w:rsidR="00CC1D90" w:rsidRDefault="00CC1D90" w:rsidP="00CC1D90">
      <w:pPr>
        <w:pStyle w:val="a3"/>
        <w:rPr>
          <w:color w:val="000000"/>
          <w:sz w:val="27"/>
          <w:szCs w:val="27"/>
        </w:rPr>
      </w:pPr>
      <w:r>
        <w:rPr>
          <w:color w:val="000000"/>
          <w:sz w:val="27"/>
          <w:szCs w:val="27"/>
        </w:rPr>
        <w:t>Порядок выполнения работы:</w:t>
      </w:r>
    </w:p>
    <w:p w:rsidR="00CC1D90" w:rsidRDefault="00CC1D90" w:rsidP="00CC1D90">
      <w:pPr>
        <w:pStyle w:val="a3"/>
        <w:rPr>
          <w:color w:val="000000"/>
          <w:sz w:val="27"/>
          <w:szCs w:val="27"/>
        </w:rPr>
      </w:pPr>
      <w:r>
        <w:rPr>
          <w:color w:val="000000"/>
          <w:sz w:val="27"/>
          <w:szCs w:val="27"/>
        </w:rPr>
        <w:t>1. Повторить теоретический материал.</w:t>
      </w:r>
    </w:p>
    <w:p w:rsidR="00CC1D90" w:rsidRDefault="00CC1D90" w:rsidP="00CC1D90">
      <w:pPr>
        <w:pStyle w:val="a3"/>
        <w:rPr>
          <w:color w:val="000000"/>
          <w:sz w:val="27"/>
          <w:szCs w:val="27"/>
        </w:rPr>
      </w:pPr>
      <w:r>
        <w:rPr>
          <w:color w:val="000000"/>
          <w:sz w:val="27"/>
          <w:szCs w:val="27"/>
        </w:rPr>
        <w:t>2. Ответить на контрольные вопросы письменно.</w:t>
      </w:r>
    </w:p>
    <w:p w:rsidR="00CC1D90" w:rsidRDefault="00CC1D90" w:rsidP="00CC1D90">
      <w:pPr>
        <w:pStyle w:val="a3"/>
        <w:rPr>
          <w:color w:val="000000"/>
          <w:sz w:val="27"/>
          <w:szCs w:val="27"/>
        </w:rPr>
      </w:pPr>
      <w:r>
        <w:rPr>
          <w:color w:val="000000"/>
          <w:sz w:val="27"/>
          <w:szCs w:val="27"/>
        </w:rPr>
        <w:t>3. Выполнить задание.</w:t>
      </w:r>
    </w:p>
    <w:p w:rsidR="00CC1D90" w:rsidRDefault="00CC1D90" w:rsidP="00CC1D90">
      <w:pPr>
        <w:pStyle w:val="a3"/>
        <w:rPr>
          <w:color w:val="000000"/>
          <w:sz w:val="27"/>
          <w:szCs w:val="27"/>
        </w:rPr>
      </w:pPr>
      <w:r>
        <w:rPr>
          <w:color w:val="000000"/>
          <w:sz w:val="27"/>
          <w:szCs w:val="27"/>
        </w:rPr>
        <w:t>4. Сделать выводы по проделанной работе.</w:t>
      </w:r>
    </w:p>
    <w:p w:rsidR="00CC1D90" w:rsidRPr="00CC1D90" w:rsidRDefault="00CC1D90" w:rsidP="00CC1D90">
      <w:pPr>
        <w:jc w:val="center"/>
        <w:rPr>
          <w:rFonts w:ascii="Times New Roman" w:hAnsi="Times New Roman" w:cs="Times New Roman"/>
          <w:b/>
          <w:sz w:val="24"/>
        </w:rPr>
      </w:pPr>
      <w:r w:rsidRPr="00CC1D90">
        <w:rPr>
          <w:rFonts w:ascii="Times New Roman" w:hAnsi="Times New Roman" w:cs="Times New Roman"/>
          <w:b/>
          <w:sz w:val="24"/>
        </w:rPr>
        <w:t>1. Теоретический материал</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Нормативно-правовая база документационного обеспечения управления – это совокупность законов, нормативно-правовых актов, организационных и методических документов, регламентирующих технологию создания, обработки, хранения и использования документов в текущей деятельности организации или учреждения.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Нормативно-правовую базу ДОУ составляют:</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 Законодательные акты Российской Федерации в сфере информации и документации;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2. Постановления и распоряжения Правительства РФ, федеральных органов исполнительной власти (министерств, комитетов, служб, агентств и др.), регламентирующих вопросы документационного обеспечения управления на федеральном уровне;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3. Государственная система документационного обеспечения управления;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4. Правовые акты органов правительственной и исполнительной власти субъектов РФ и их территориальных образований, регламентирующих вопросы ДОУ;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lastRenderedPageBreak/>
        <w:t xml:space="preserve">5. Правовые акты нормативного и инструктивного характера, методические документы по ДОУ различных организаций;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6. Государственные стандарты и документацию;</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7. Унифицированные системы документации;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8. Общероссийские классификаторы технико-экономической и социальной информации;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9. Нормативные документы по организации и охране управленческого труда служащих службы ДОУ;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10. Нормативные документы по организации архивного хранения документов.</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Государственное регулирование распространяется не только на сферу документирования, но и на организацию работы с документами, таким образом, оно охватывает всю область документационного обеспечения управления.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До недавнего времени государственное регулирование делопроизводства осуществляла Федеральная архивная служба России (</w:t>
      </w:r>
      <w:proofErr w:type="spellStart"/>
      <w:r w:rsidRPr="00CC1D90">
        <w:rPr>
          <w:rFonts w:ascii="Times New Roman" w:hAnsi="Times New Roman" w:cs="Times New Roman"/>
          <w:sz w:val="24"/>
        </w:rPr>
        <w:t>Росархив</w:t>
      </w:r>
      <w:proofErr w:type="spellEnd"/>
      <w:r w:rsidRPr="00CC1D90">
        <w:rPr>
          <w:rFonts w:ascii="Times New Roman" w:hAnsi="Times New Roman" w:cs="Times New Roman"/>
          <w:sz w:val="24"/>
        </w:rPr>
        <w:t>), которая в соответствии с Положением об Архивном фонде Российской Федерации и Положением о Федеральной архивной службе России осуществляла межотраслевое организационно-методическое руководство и контроль за организацией документов в делопроизводстве федеральных органов государственной власти, координируя развитие государственной системы делопроизводства и унифицированных систем документации. В настоящий момент эти функции переданы Федеральному архивному агентству.</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Комитет Российской Федерации по стандартизации, метрологии и сертификации (Госстандарт России) осуществляет государственное управление стандартизацией в Российской федерации, включая работы по унификации и стандартизации документов и систем документации, разработке, внедрению и ведению общероссийских классификаторов технико-экономической и социально информации. Нормативные и методические документы по делопроизводству в учреждении разрабатываются на основе соответствующих законодательных и нормативных правовых актов, принимаемых на государственном уровне, а также соответствующими министерствами и ведомствами.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Из действующих на сегодняшний день законодательных актов и нормативно-методических документов, регулирующих вопросы работы с документами в РФ надо знать следующие:</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Законодательные акты РФ:</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 Конституция РФ;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2. Гражданский кодекс РФ;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3. Федеральный закон «Об акционерных обществах» № 208–ФЗ от 26.12.1995;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4. Федеральный закон от 08 февраля 1998 г. № 14–ФЗ «Об обществах с ограниченной ответственностью» (с изменениями от 11 июля, 31 декабря 1998 г., 21 марта 2002 г., 29 декабря 2004 г.);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5. Федеральный закон «Об информации, информатизации и защите информации» от 20 февраля 1995 г. № 24–ФЗ;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lastRenderedPageBreak/>
        <w:t xml:space="preserve">6. Федеральный закон «О стандартизации» № 5154–1 от 10 июля 1993 г.;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7. Федеральный закон «О бухгалтерском учете» № 129–ФЗ от 21 ноября 1996 г.;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8. Федеральный закон «Об электронной подписи» от 25.03.2011 № 63–ФЗ;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9. Федеральный закон от 22 октября 2004 г. № 125–ФЗ «Об архивном деле в Российской Федерации;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10. Закон РФ «О языках народов Российской Федерации». № 1807–1 от 25 октября 1991 г.;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11. Положение «Об Архивном фонде РФ». Указ Президента РФ 17.12.1994 № 552;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12. Положение «О порядке и сроках хранения документов акционерных обществ, утв. постановлением ФКЦБ» 16.07.2003 № 03 – 33/</w:t>
      </w:r>
      <w:proofErr w:type="spellStart"/>
      <w:r w:rsidRPr="00CC1D90">
        <w:rPr>
          <w:rFonts w:ascii="Times New Roman" w:hAnsi="Times New Roman" w:cs="Times New Roman"/>
          <w:sz w:val="24"/>
        </w:rPr>
        <w:t>пс</w:t>
      </w:r>
      <w:proofErr w:type="spellEnd"/>
      <w:r w:rsidRPr="00CC1D90">
        <w:rPr>
          <w:rFonts w:ascii="Times New Roman" w:hAnsi="Times New Roman" w:cs="Times New Roman"/>
          <w:sz w:val="24"/>
        </w:rPr>
        <w:t xml:space="preserve">.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Нормативные и методические документы:</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 ГОСТ Р 51141-98 Делопроизводство и архивное дело. Термины и определения;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2.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3. ГОСТ Р 1.5-92 Государственная система стандартизации РФ. Общие требования к построению, изложению, оформлению и содержанию стандартов;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4. Государственная </w:t>
      </w:r>
      <w:proofErr w:type="gramStart"/>
      <w:r w:rsidRPr="00CC1D90">
        <w:rPr>
          <w:rFonts w:ascii="Times New Roman" w:hAnsi="Times New Roman" w:cs="Times New Roman"/>
          <w:sz w:val="24"/>
        </w:rPr>
        <w:t>система  документационного</w:t>
      </w:r>
      <w:proofErr w:type="gramEnd"/>
      <w:r w:rsidRPr="00CC1D90">
        <w:rPr>
          <w:rFonts w:ascii="Times New Roman" w:hAnsi="Times New Roman" w:cs="Times New Roman"/>
          <w:sz w:val="24"/>
        </w:rPr>
        <w:t xml:space="preserve"> обеспечения управления. Основные положения. Общие требования к документам и службам документационного обеспечения;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5. Основные правила работы ведомственных архивов;</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6. Типовая инструкция по делопроизводству в Федеральных органах исполнительной власти РФ;</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7. Укрупненные нормативы времени на работу по делопроизводственному обслуживанию;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8. Основные правила работы архивов организации;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9. Нормы времени на работы по автоматизированной архивной технологии и документационному обеспечению органов управления;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10. Общероссийский классификатор управленческой документации ОК 011-93;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11. Перечень типовых документов, образующихся в деятельности госкомитетов, министерств, ведомств и других учреждений, организаций и предприятий, с указанием сроков хранения;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12. Управленческие документы постоянного срока хранения, образующихся в деятельности негосударственных коммерческих организаций (хозяйственных товариществ и обществ, производственных кооперативов). Перечень типовых управленческих документов, образующихся в деятельности организации, с указанием сроков хранения.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Основу гражданского законодательства составляет Гражданский кодекс РФ, который устанавливает виды и разновидности документов, создаваемых в целях фиксации актов гражданских взаимоотношений, регистрации фактов их возникновения или прекращения, </w:t>
      </w:r>
      <w:r w:rsidRPr="00CC1D90">
        <w:rPr>
          <w:rFonts w:ascii="Times New Roman" w:hAnsi="Times New Roman" w:cs="Times New Roman"/>
          <w:sz w:val="24"/>
        </w:rPr>
        <w:lastRenderedPageBreak/>
        <w:t xml:space="preserve">подтверждения правоотношений и др. Поэтому квалифицированный секретарь, так </w:t>
      </w:r>
      <w:proofErr w:type="gramStart"/>
      <w:r w:rsidRPr="00CC1D90">
        <w:rPr>
          <w:rFonts w:ascii="Times New Roman" w:hAnsi="Times New Roman" w:cs="Times New Roman"/>
          <w:sz w:val="24"/>
        </w:rPr>
        <w:t>же</w:t>
      </w:r>
      <w:proofErr w:type="gramEnd"/>
      <w:r w:rsidRPr="00CC1D90">
        <w:rPr>
          <w:rFonts w:ascii="Times New Roman" w:hAnsi="Times New Roman" w:cs="Times New Roman"/>
          <w:sz w:val="24"/>
        </w:rPr>
        <w:t xml:space="preserve"> как и </w:t>
      </w:r>
      <w:proofErr w:type="spellStart"/>
      <w:r w:rsidRPr="00CC1D90">
        <w:rPr>
          <w:rFonts w:ascii="Times New Roman" w:hAnsi="Times New Roman" w:cs="Times New Roman"/>
          <w:sz w:val="24"/>
        </w:rPr>
        <w:t>документовед</w:t>
      </w:r>
      <w:proofErr w:type="spellEnd"/>
      <w:r w:rsidRPr="00CC1D90">
        <w:rPr>
          <w:rFonts w:ascii="Times New Roman" w:hAnsi="Times New Roman" w:cs="Times New Roman"/>
          <w:sz w:val="24"/>
        </w:rPr>
        <w:t>, должен знать, что ст.№ 51 и последующие статьи главы 4 ГК РФ устанавливают виды документов, применяемых при создании, регистрации, реорганизации и ликвидации юридического лица. При этом дальнейшее развитие этих положений Гражданского кодекса РФ было фундаментально изложено в соответствующих Федеральных законах: «Об акционерных обществах» и «Об обществах с ограниченной ответственностью».</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Если организация осуществляет свою деятельность на территории субъекта федерации, где делопроизводство ведется не только на русском, но и на национальном языке, необходимо также руководствоваться Законом Российской Федерации «О языках народов Российской Федерации». Не знать данный документ нельзя, поскольку очень часто организация, имеющая </w:t>
      </w:r>
      <w:proofErr w:type="gramStart"/>
      <w:r w:rsidRPr="00CC1D90">
        <w:rPr>
          <w:rFonts w:ascii="Times New Roman" w:hAnsi="Times New Roman" w:cs="Times New Roman"/>
          <w:sz w:val="24"/>
        </w:rPr>
        <w:t>обширные международные связи и взаимоотношения</w:t>
      </w:r>
      <w:proofErr w:type="gramEnd"/>
      <w:r w:rsidRPr="00CC1D90">
        <w:rPr>
          <w:rFonts w:ascii="Times New Roman" w:hAnsi="Times New Roman" w:cs="Times New Roman"/>
          <w:sz w:val="24"/>
        </w:rPr>
        <w:t xml:space="preserve"> забывает о требованиях законодательства в части использования языка документирования.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Работу с документами ограниченного доступа регламентируют:</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 Закон Российской Федерации от 21 июля 1993 г. № 5485 «О государственной тайне»;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 Указ Президента Российской федерации от 30 ноября 1995 г. № 1203 «Об утверждении перечня </w:t>
      </w:r>
      <w:proofErr w:type="gramStart"/>
      <w:r w:rsidRPr="00CC1D90">
        <w:rPr>
          <w:rFonts w:ascii="Times New Roman" w:hAnsi="Times New Roman" w:cs="Times New Roman"/>
          <w:sz w:val="24"/>
        </w:rPr>
        <w:t>сведений</w:t>
      </w:r>
      <w:proofErr w:type="gramEnd"/>
      <w:r w:rsidRPr="00CC1D90">
        <w:rPr>
          <w:rFonts w:ascii="Times New Roman" w:hAnsi="Times New Roman" w:cs="Times New Roman"/>
          <w:sz w:val="24"/>
        </w:rPr>
        <w:t xml:space="preserve"> отнесенных к государственной тайне» (с изменениями от 24 января 1998 г.);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 Указ Президента Российской Федерации от 6 марта 1997 г. № 188 «Об утверждении перечня сведений конфиденциального характера»;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 Постановление Правительства РСФСР от 5 декабря 1991 г. № 35 «О перечне сведений, которые не могут составлять коммерческую тайну»;  </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 Постановление Правительства Российской Федерации от 4 сентября </w:t>
      </w:r>
      <w:proofErr w:type="gramStart"/>
      <w:r w:rsidRPr="00CC1D90">
        <w:rPr>
          <w:rFonts w:ascii="Times New Roman" w:hAnsi="Times New Roman" w:cs="Times New Roman"/>
          <w:sz w:val="24"/>
        </w:rPr>
        <w:t>1995  г.</w:t>
      </w:r>
      <w:proofErr w:type="gramEnd"/>
      <w:r w:rsidRPr="00CC1D90">
        <w:rPr>
          <w:rFonts w:ascii="Times New Roman" w:hAnsi="Times New Roman" w:cs="Times New Roman"/>
          <w:sz w:val="24"/>
        </w:rPr>
        <w:t xml:space="preserve">  № 870 «Об утверждении правил отнесения сведений, составляющих государственную тайну, к различным степеням секретности».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Закон Российской Федерации «О стандартизации» от 10 июля 1993 г. № 5145-1 устанавливает правовые основы </w:t>
      </w:r>
      <w:proofErr w:type="gramStart"/>
      <w:r w:rsidRPr="00CC1D90">
        <w:rPr>
          <w:rFonts w:ascii="Times New Roman" w:hAnsi="Times New Roman" w:cs="Times New Roman"/>
          <w:sz w:val="24"/>
        </w:rPr>
        <w:t>стандартизации  в</w:t>
      </w:r>
      <w:proofErr w:type="gramEnd"/>
      <w:r w:rsidRPr="00CC1D90">
        <w:rPr>
          <w:rFonts w:ascii="Times New Roman" w:hAnsi="Times New Roman" w:cs="Times New Roman"/>
          <w:sz w:val="24"/>
        </w:rPr>
        <w:t xml:space="preserve"> РФ, обязательные для всех органов управления, и определяет меры государственной защиты интересов потребителей и государства посредством разработки и применения нормативных документов по стандартизации в области документационного обеспечения управления.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Уже упоминавшийся Федеральный закон «Об информации, информатизации и защите </w:t>
      </w:r>
      <w:proofErr w:type="gramStart"/>
      <w:r w:rsidRPr="00CC1D90">
        <w:rPr>
          <w:rFonts w:ascii="Times New Roman" w:hAnsi="Times New Roman" w:cs="Times New Roman"/>
          <w:sz w:val="24"/>
        </w:rPr>
        <w:t>информации»  устанавливает</w:t>
      </w:r>
      <w:proofErr w:type="gramEnd"/>
      <w:r w:rsidRPr="00CC1D90">
        <w:rPr>
          <w:rFonts w:ascii="Times New Roman" w:hAnsi="Times New Roman" w:cs="Times New Roman"/>
          <w:sz w:val="24"/>
        </w:rPr>
        <w:t>, что информационные ресурсы (документы и массивы документов) являются объектами отношений физических, юридических лиц, государства и защищаются законом, наряду с другими ресурсами. Законом устанавливается правовой режим создания, хранения и использования информационных ресурсов. Настоящий закон также регулирует отношения, возникающие при 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 создании и использовании информационных технологий и средств их обеспечения; защите информации, прав субъектов, участвующих в информационных процессах и информатизации. Закон содержит определения, касающиеся информации и ее документирования.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lastRenderedPageBreak/>
        <w:t xml:space="preserve">Одним из наиболее важных законов в области работы с документами является Федеральный закон «Об </w:t>
      </w:r>
      <w:proofErr w:type="gramStart"/>
      <w:r w:rsidRPr="00CC1D90">
        <w:rPr>
          <w:rFonts w:ascii="Times New Roman" w:hAnsi="Times New Roman" w:cs="Times New Roman"/>
          <w:sz w:val="24"/>
        </w:rPr>
        <w:t>электронной  цифровой</w:t>
      </w:r>
      <w:proofErr w:type="gramEnd"/>
      <w:r w:rsidRPr="00CC1D90">
        <w:rPr>
          <w:rFonts w:ascii="Times New Roman" w:hAnsi="Times New Roman" w:cs="Times New Roman"/>
          <w:sz w:val="24"/>
        </w:rPr>
        <w:t xml:space="preserve"> подписи». Целью настоящего закона является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этом законе определены условия использования электронной цифровой подписи, особенности ее использования. В законе дано не только определение понятия «электронный документ – документ, в котором информация представлена в электронно-цифровой форме», но и определения электронной цифровой подписи: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специальная глава закона (Глава 2) раскрывает условия использования электронной цифровой подписи, при которых ЭЦП в электронном документе равнозначна собственноручной подписи в документе на бумажном носителе.</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С 1994 года в РФ действует Положение «Об Архивном фонде Российской Федерации», утвержденное </w:t>
      </w:r>
      <w:proofErr w:type="gramStart"/>
      <w:r w:rsidRPr="00CC1D90">
        <w:rPr>
          <w:rFonts w:ascii="Times New Roman" w:hAnsi="Times New Roman" w:cs="Times New Roman"/>
          <w:sz w:val="24"/>
        </w:rPr>
        <w:t>указом  Президента</w:t>
      </w:r>
      <w:proofErr w:type="gramEnd"/>
      <w:r w:rsidRPr="00CC1D90">
        <w:rPr>
          <w:rFonts w:ascii="Times New Roman" w:hAnsi="Times New Roman" w:cs="Times New Roman"/>
          <w:sz w:val="24"/>
        </w:rPr>
        <w:t xml:space="preserve"> РФ от 17.03.1994 № 552. Данный документ важен для нас тем, что он установил правовые основы хранения документов в нашей стране, закрепив государственное регулирование всех вопросов, связанных с хранением и использованием документов, которые могут быть отнесены к Архивному фонду Российской Федерации. Работникам негосударственных организаций в связи с этим важно знать, что даже документы, являющиеся собственностью частной компании, являются негосударственной частью Архивного фонда РФ.</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Согласно </w:t>
      </w:r>
      <w:proofErr w:type="gramStart"/>
      <w:r w:rsidRPr="00CC1D90">
        <w:rPr>
          <w:rFonts w:ascii="Times New Roman" w:hAnsi="Times New Roman" w:cs="Times New Roman"/>
          <w:sz w:val="24"/>
        </w:rPr>
        <w:t>Положению</w:t>
      </w:r>
      <w:proofErr w:type="gramEnd"/>
      <w:r w:rsidRPr="00CC1D90">
        <w:rPr>
          <w:rFonts w:ascii="Times New Roman" w:hAnsi="Times New Roman" w:cs="Times New Roman"/>
          <w:sz w:val="24"/>
        </w:rPr>
        <w:t xml:space="preserve"> об Архивном фонде РФ в состав негосударственной части входят документы, являющиеся собственностью негосударственных объединений (корпораций, ассоциаций, акционерных обществ), учреждений, организаций и предприятий промышленности, сельского хозяйства, других отраслей экономики, науки, культуры, социальной сферы, средств массовой информации. Таким образом, документы коммерческих структур после экспертизы их ценности, проводимой совместно с органами и учреждениями Федерального архивного агентства, могут быть отнесены к архивным документам негосударственной части Архивного фонда Российской Федерации. В связи с этим на данные документы будут распространены действия законодательства об Архивном фонде Российской Федерации, в частности обязанности по обеспечению их сохранности. Закон закрепил право юридических и физических лиц на создание архивов. Дальнейшее развитие норм, установленных данным Положением, отражено в недавно изданном Федеральном законе от 22 октября 2004 г. № 125-ФЗ «Об архивном деле в Российской Федерации».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Одним из системообразующих нормативно-методических документов нашей отрасли является ГОСТ Р 51141-98 «Делопроизводство и архивное дело. Термины и определения». Настоящий стандарт является важным этапом обновления нормативно-методической базы делопроизводства и архивного дела в соответствии с федеральным законодательством и современным уровнем развития данной отрасли. Термины, установленные настоящим стандартом, должны быть использованы во всех видах документации.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lastRenderedPageBreak/>
        <w:t xml:space="preserve">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является основным документом в ДОУ </w:t>
      </w:r>
      <w:proofErr w:type="gramStart"/>
      <w:r w:rsidRPr="00CC1D90">
        <w:rPr>
          <w:rFonts w:ascii="Times New Roman" w:hAnsi="Times New Roman" w:cs="Times New Roman"/>
          <w:sz w:val="24"/>
        </w:rPr>
        <w:t>и  может</w:t>
      </w:r>
      <w:proofErr w:type="gramEnd"/>
      <w:r w:rsidRPr="00CC1D90">
        <w:rPr>
          <w:rFonts w:ascii="Times New Roman" w:hAnsi="Times New Roman" w:cs="Times New Roman"/>
          <w:sz w:val="24"/>
        </w:rPr>
        <w:t xml:space="preserve"> быть рекомендован в качестве настольной книги секретаря и делопроизводителя. Документ разработан Всероссийским научно-исследовательским институтом документоведения и архивного дела (ВНИИДАД) Федеральной архивной службы России, принят и введен в действие Постановлением Госстандарта России от 3 марта 2003 г. № 65-ст. Настоящий стандарт распространяется на организационно-распорядительные документы, относящиеся к Унифицированной системе организационно-распорядительной документации, постановления, распоряжения, приказы, решения, протоколы, акты, письма и др., включенные в ОК 011-93 «Общероссийский классификатор управленческой документации». Данный стандарт устанавливает: состав реквизитов;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 Качественно и наглядно представлены схемы расположения реквизитов документов, образцы бланков документов. </w:t>
      </w:r>
      <w:proofErr w:type="gramStart"/>
      <w:r w:rsidRPr="00CC1D90">
        <w:rPr>
          <w:rFonts w:ascii="Times New Roman" w:hAnsi="Times New Roman" w:cs="Times New Roman"/>
          <w:sz w:val="24"/>
        </w:rPr>
        <w:t>Типовая  инструкция</w:t>
      </w:r>
      <w:proofErr w:type="gramEnd"/>
      <w:r w:rsidRPr="00CC1D90">
        <w:rPr>
          <w:rFonts w:ascii="Times New Roman" w:hAnsi="Times New Roman" w:cs="Times New Roman"/>
          <w:sz w:val="24"/>
        </w:rPr>
        <w:t xml:space="preserve"> по делопроизводству в федеральных органах исполнительной власти способствует решению технологических задач документирования. Указанный нормативно-методических документ устанавливает правила оформления организационно-распорядительных документов, которые фиксируют решения административных и организационных вопросов.</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Типовая инструкция, предъявляя требования к унификации элементов оформления документации, в значительной степени облегчает создание типовых, унифицированных и единых процессов как традиционного, так и автоматизированного документирования, хранения и передачи документированной информации.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К нормативно-методическим документам, ряд положений которых может применяться и в настоящее время, относятся Единая государственная система делопроизводства и Государственная система документационного обеспечения управления.</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Последний из названных документов на сегодняшний день составлен основу ДОУ. В этой системе установлены единые требования к документированию управленческой деятельности и организации работы с документами в органах государственного управления, на предприятиях, в учреждениях и общественных организациях. Изложенные требования относятся ко всем документам независимо от того, созданы они традиционным способом или при помощи компьютерной техники.</w:t>
      </w:r>
    </w:p>
    <w:p w:rsidR="00CC1D90" w:rsidRPr="00CC1D90"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 xml:space="preserve">Одним из «настольных» нормативных документов работников делопроизводственной сферы является «Перечень типовых управленческих документов, образующихся в деятельности организации, с указанием сроков хранения». Перечень включает в себя документы, образующиеся при документировании однотипных (общих для всех) управленческих функций, выполняемых учреждениями, организациями и предприятиями, независимо от их функций, уровня и масштаба деятельности, форм собственности. Перечень служит целям сохранения, организации и пополнения Архивного фонда Российской Федерации, предназначен для определения сроков хранения документов, отбора их на постоянное хранение или уничтожение. Он должен использоваться также при подготовке номенклатур дел, формировании дел, при разработке схем классификации документов при создании поисковых систем в делопроизводстве. Столь глобальные задачи, безусловно, относятся к компетенции службы ДОУ, но поскольку формирование дел </w:t>
      </w:r>
      <w:r w:rsidRPr="00CC1D90">
        <w:rPr>
          <w:rFonts w:ascii="Times New Roman" w:hAnsi="Times New Roman" w:cs="Times New Roman"/>
          <w:sz w:val="24"/>
        </w:rPr>
        <w:lastRenderedPageBreak/>
        <w:t>производится в каждом структурном подразделении, работающей с документами, то Перечень окажет неоценимую помощь при определении критериев формирования документов в дела.</w:t>
      </w:r>
    </w:p>
    <w:p w:rsidR="00402F0A" w:rsidRDefault="00CC1D90" w:rsidP="00CC1D90">
      <w:pPr>
        <w:ind w:firstLine="567"/>
        <w:jc w:val="both"/>
        <w:rPr>
          <w:rFonts w:ascii="Times New Roman" w:hAnsi="Times New Roman" w:cs="Times New Roman"/>
          <w:sz w:val="24"/>
        </w:rPr>
      </w:pPr>
      <w:r w:rsidRPr="00CC1D90">
        <w:rPr>
          <w:rFonts w:ascii="Times New Roman" w:hAnsi="Times New Roman" w:cs="Times New Roman"/>
          <w:sz w:val="24"/>
        </w:rPr>
        <w:t>Резюмируя представленный обзор основных нормативно-методических документов по делопроизводству и работе с документами в РФ, необходимо отметить, что технология в работе с документацией в нашей стране является хорошо продуманной системой, организованной на рациональных и обоснованных принципах. Квалифицированный секретарь или делопроизводитель, владеющий этой технологией и имеющий соответствующие знания о нормативных требованиях, окажется более полезен своей организации, нежели тот, который каждый раз «изобретает колесо» на свой страх и риск. Кроме того, получив информацию о существующих нормах работы с документами, секретарь или делопроизводитель станет эффективно работающим звеном системы документационного обеспечения управления своей организации.</w:t>
      </w:r>
    </w:p>
    <w:p w:rsidR="00CC1D90" w:rsidRDefault="00CC1D90" w:rsidP="00CC1D90">
      <w:pPr>
        <w:ind w:firstLine="567"/>
        <w:jc w:val="center"/>
        <w:rPr>
          <w:rFonts w:ascii="Times New Roman" w:hAnsi="Times New Roman" w:cs="Times New Roman"/>
          <w:sz w:val="24"/>
        </w:rPr>
      </w:pPr>
    </w:p>
    <w:p w:rsidR="00CC1D90" w:rsidRDefault="00CC1D90" w:rsidP="00CC1D90">
      <w:pPr>
        <w:ind w:firstLine="567"/>
        <w:jc w:val="center"/>
        <w:rPr>
          <w:rFonts w:ascii="Times New Roman" w:hAnsi="Times New Roman" w:cs="Times New Roman"/>
          <w:b/>
          <w:sz w:val="24"/>
        </w:rPr>
      </w:pPr>
      <w:r w:rsidRPr="00CC1D90">
        <w:rPr>
          <w:rFonts w:ascii="Times New Roman" w:hAnsi="Times New Roman" w:cs="Times New Roman"/>
          <w:b/>
          <w:sz w:val="24"/>
        </w:rPr>
        <w:t xml:space="preserve">2. Ответить на контрольные вопросы письменно </w:t>
      </w:r>
    </w:p>
    <w:p w:rsidR="009C2B10" w:rsidRP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1. </w:t>
      </w:r>
      <w:r w:rsidRPr="009C2B10">
        <w:rPr>
          <w:rFonts w:ascii="Times New Roman" w:hAnsi="Times New Roman" w:cs="Times New Roman"/>
          <w:sz w:val="24"/>
        </w:rPr>
        <w:t>Понятие дела, формирование дел.</w:t>
      </w:r>
    </w:p>
    <w:p w:rsidR="009C2B10" w:rsidRP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2. </w:t>
      </w:r>
      <w:r w:rsidRPr="009C2B10">
        <w:rPr>
          <w:rFonts w:ascii="Times New Roman" w:hAnsi="Times New Roman" w:cs="Times New Roman"/>
          <w:sz w:val="24"/>
        </w:rPr>
        <w:t>Правила оформления дел.</w:t>
      </w:r>
    </w:p>
    <w:p w:rsidR="009C2B10" w:rsidRP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3. </w:t>
      </w:r>
      <w:r w:rsidRPr="009C2B10">
        <w:rPr>
          <w:rFonts w:ascii="Times New Roman" w:hAnsi="Times New Roman" w:cs="Times New Roman"/>
          <w:sz w:val="24"/>
        </w:rPr>
        <w:t>Порядок формирования дел.</w:t>
      </w:r>
    </w:p>
    <w:p w:rsidR="009C2B10" w:rsidRP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4. Что такое </w:t>
      </w:r>
      <w:r w:rsidRPr="009C2B10">
        <w:rPr>
          <w:rFonts w:ascii="Times New Roman" w:hAnsi="Times New Roman" w:cs="Times New Roman"/>
          <w:sz w:val="24"/>
        </w:rPr>
        <w:t>номенклатур</w:t>
      </w:r>
      <w:r>
        <w:rPr>
          <w:rFonts w:ascii="Times New Roman" w:hAnsi="Times New Roman" w:cs="Times New Roman"/>
          <w:sz w:val="24"/>
        </w:rPr>
        <w:t>а</w:t>
      </w:r>
      <w:r w:rsidRPr="009C2B10">
        <w:rPr>
          <w:rFonts w:ascii="Times New Roman" w:hAnsi="Times New Roman" w:cs="Times New Roman"/>
          <w:sz w:val="24"/>
        </w:rPr>
        <w:t xml:space="preserve"> дел.</w:t>
      </w:r>
    </w:p>
    <w:p w:rsidR="009C2B10" w:rsidRP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5. </w:t>
      </w:r>
      <w:r w:rsidRPr="009C2B10">
        <w:rPr>
          <w:rFonts w:ascii="Times New Roman" w:hAnsi="Times New Roman" w:cs="Times New Roman"/>
          <w:sz w:val="24"/>
        </w:rPr>
        <w:t>Содержание номенклатуры дел, порядок составления.</w:t>
      </w:r>
    </w:p>
    <w:p w:rsidR="00CC1D9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6. </w:t>
      </w:r>
      <w:r w:rsidRPr="009C2B10">
        <w:rPr>
          <w:rFonts w:ascii="Times New Roman" w:hAnsi="Times New Roman" w:cs="Times New Roman"/>
          <w:sz w:val="24"/>
        </w:rPr>
        <w:t>Понятие оперативно</w:t>
      </w:r>
      <w:r>
        <w:rPr>
          <w:rFonts w:ascii="Times New Roman" w:hAnsi="Times New Roman" w:cs="Times New Roman"/>
          <w:sz w:val="24"/>
        </w:rPr>
        <w:t>го</w:t>
      </w:r>
      <w:r w:rsidRPr="009C2B10">
        <w:rPr>
          <w:rFonts w:ascii="Times New Roman" w:hAnsi="Times New Roman" w:cs="Times New Roman"/>
          <w:sz w:val="24"/>
        </w:rPr>
        <w:t xml:space="preserve"> хранени</w:t>
      </w:r>
      <w:r>
        <w:rPr>
          <w:rFonts w:ascii="Times New Roman" w:hAnsi="Times New Roman" w:cs="Times New Roman"/>
          <w:sz w:val="24"/>
        </w:rPr>
        <w:t>я</w:t>
      </w:r>
      <w:r w:rsidRPr="009C2B10">
        <w:rPr>
          <w:rFonts w:ascii="Times New Roman" w:hAnsi="Times New Roman" w:cs="Times New Roman"/>
          <w:sz w:val="24"/>
        </w:rPr>
        <w:t xml:space="preserve"> дел.</w:t>
      </w:r>
    </w:p>
    <w:p w:rsidR="009C2B10" w:rsidRDefault="009C2B10" w:rsidP="009C2B10">
      <w:pPr>
        <w:ind w:firstLine="567"/>
        <w:jc w:val="both"/>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sz w:val="24"/>
        </w:rPr>
        <w:t>Перечислите локальные нормативные акты, которые регламентируют деятельность по формированию дел.</w:t>
      </w:r>
    </w:p>
    <w:p w:rsidR="009C2B10" w:rsidRDefault="009C2B10" w:rsidP="009C2B10">
      <w:pPr>
        <w:ind w:firstLine="567"/>
        <w:jc w:val="center"/>
        <w:rPr>
          <w:rFonts w:ascii="Times New Roman" w:hAnsi="Times New Roman" w:cs="Times New Roman"/>
          <w:sz w:val="24"/>
        </w:rPr>
      </w:pPr>
    </w:p>
    <w:p w:rsidR="009C2B10" w:rsidRPr="009C2B10" w:rsidRDefault="009C2B10" w:rsidP="009C2B10">
      <w:pPr>
        <w:ind w:firstLine="567"/>
        <w:jc w:val="center"/>
        <w:rPr>
          <w:rFonts w:ascii="Times New Roman" w:hAnsi="Times New Roman" w:cs="Times New Roman"/>
          <w:b/>
          <w:sz w:val="24"/>
        </w:rPr>
      </w:pPr>
      <w:r w:rsidRPr="009C2B10">
        <w:rPr>
          <w:rFonts w:ascii="Times New Roman" w:hAnsi="Times New Roman" w:cs="Times New Roman"/>
          <w:b/>
          <w:sz w:val="24"/>
        </w:rPr>
        <w:t>3. Выполните задание</w:t>
      </w:r>
    </w:p>
    <w:p w:rsidR="009C2B10" w:rsidRDefault="009C2B10" w:rsidP="009C2B10">
      <w:pPr>
        <w:ind w:firstLine="567"/>
        <w:rPr>
          <w:rFonts w:ascii="Times New Roman" w:hAnsi="Times New Roman" w:cs="Times New Roman"/>
          <w:sz w:val="24"/>
        </w:rPr>
      </w:pPr>
      <w:r>
        <w:rPr>
          <w:rFonts w:ascii="Times New Roman" w:hAnsi="Times New Roman" w:cs="Times New Roman"/>
          <w:sz w:val="24"/>
        </w:rPr>
        <w:t>1. Используя локальные нормативные акты в теоретической части, найдите в правых информационных системах (Консультант, ГАРАНТ) локальные нормативные акты утративших силу или имеющих редакцию. Скачайте их и сохраните в папку. папку с локальными актами заархивируйте.</w:t>
      </w:r>
    </w:p>
    <w:p w:rsidR="009C2B10" w:rsidRDefault="009C2B10" w:rsidP="009C2B10">
      <w:pPr>
        <w:pStyle w:val="a5"/>
        <w:jc w:val="both"/>
        <w:rPr>
          <w:sz w:val="28"/>
          <w:szCs w:val="28"/>
        </w:rPr>
      </w:pPr>
      <w:r>
        <w:rPr>
          <w:rFonts w:ascii="Times New Roman" w:hAnsi="Times New Roman" w:cs="Times New Roman"/>
          <w:b/>
          <w:color w:val="FF0000"/>
          <w:sz w:val="28"/>
          <w:szCs w:val="28"/>
        </w:rPr>
        <w:t xml:space="preserve">ВЫПОЛНЕНЫЕ ЗАДАНИЯ  ОТПРАВИТЬ НА ЭЛЕКТРОННУЮ </w:t>
      </w:r>
      <w:r w:rsidRPr="00FE1D44">
        <w:rPr>
          <w:rFonts w:ascii="Times New Roman" w:hAnsi="Times New Roman" w:cs="Times New Roman"/>
          <w:b/>
          <w:color w:val="FF0000"/>
          <w:sz w:val="28"/>
          <w:szCs w:val="28"/>
        </w:rPr>
        <w:t xml:space="preserve">ПОЧТУ </w:t>
      </w:r>
      <w:hyperlink r:id="rId4" w:history="1">
        <w:r w:rsidRPr="00FE1D44">
          <w:rPr>
            <w:rStyle w:val="a4"/>
            <w:rFonts w:ascii="Times New Roman" w:hAnsi="Times New Roman" w:cs="Times New Roman"/>
            <w:b/>
            <w:sz w:val="28"/>
            <w:szCs w:val="28"/>
            <w:lang w:val="en-US"/>
          </w:rPr>
          <w:t>marina</w:t>
        </w:r>
        <w:r w:rsidRPr="00FE1D44">
          <w:rPr>
            <w:rStyle w:val="a4"/>
            <w:rFonts w:ascii="Times New Roman" w:hAnsi="Times New Roman" w:cs="Times New Roman"/>
            <w:b/>
            <w:sz w:val="28"/>
            <w:szCs w:val="28"/>
          </w:rPr>
          <w:t>_</w:t>
        </w:r>
        <w:r w:rsidRPr="00FE1D44">
          <w:rPr>
            <w:rStyle w:val="a4"/>
            <w:rFonts w:ascii="Times New Roman" w:hAnsi="Times New Roman" w:cs="Times New Roman"/>
            <w:b/>
            <w:sz w:val="28"/>
            <w:szCs w:val="28"/>
            <w:lang w:val="en-US"/>
          </w:rPr>
          <w:t>gaysina</w:t>
        </w:r>
        <w:r w:rsidRPr="00FE1D44">
          <w:rPr>
            <w:rStyle w:val="a4"/>
            <w:rFonts w:ascii="Times New Roman" w:hAnsi="Times New Roman" w:cs="Times New Roman"/>
            <w:b/>
            <w:sz w:val="28"/>
            <w:szCs w:val="28"/>
          </w:rPr>
          <w:t>@</w:t>
        </w:r>
        <w:r w:rsidRPr="00FE1D44">
          <w:rPr>
            <w:rStyle w:val="a4"/>
            <w:rFonts w:ascii="Times New Roman" w:hAnsi="Times New Roman" w:cs="Times New Roman"/>
            <w:b/>
            <w:sz w:val="28"/>
            <w:szCs w:val="28"/>
            <w:lang w:val="en-US"/>
          </w:rPr>
          <w:t>inbox</w:t>
        </w:r>
        <w:r w:rsidRPr="00FE1D44">
          <w:rPr>
            <w:rStyle w:val="a4"/>
            <w:rFonts w:ascii="Times New Roman" w:hAnsi="Times New Roman" w:cs="Times New Roman"/>
            <w:b/>
            <w:sz w:val="28"/>
            <w:szCs w:val="28"/>
          </w:rPr>
          <w:t>.</w:t>
        </w:r>
        <w:proofErr w:type="spellStart"/>
        <w:r w:rsidRPr="00FE1D44">
          <w:rPr>
            <w:rStyle w:val="a4"/>
            <w:rFonts w:ascii="Times New Roman" w:hAnsi="Times New Roman" w:cs="Times New Roman"/>
            <w:b/>
            <w:sz w:val="28"/>
            <w:szCs w:val="28"/>
            <w:lang w:val="en-US"/>
          </w:rPr>
          <w:t>ru</w:t>
        </w:r>
        <w:proofErr w:type="spellEnd"/>
      </w:hyperlink>
      <w:r>
        <w:rPr>
          <w:sz w:val="28"/>
          <w:szCs w:val="28"/>
        </w:rPr>
        <w:t xml:space="preserve">    </w:t>
      </w:r>
    </w:p>
    <w:p w:rsidR="009C2B10" w:rsidRDefault="009C2B10" w:rsidP="009C2B10">
      <w:pPr>
        <w:spacing w:after="0" w:line="240" w:lineRule="auto"/>
        <w:rPr>
          <w:sz w:val="28"/>
          <w:szCs w:val="28"/>
        </w:rPr>
      </w:pPr>
      <w:r>
        <w:rPr>
          <w:rFonts w:ascii="Times New Roman" w:hAnsi="Times New Roman" w:cs="Times New Roman"/>
          <w:b/>
          <w:sz w:val="28"/>
          <w:szCs w:val="28"/>
        </w:rPr>
        <w:t xml:space="preserve"> В теме письма указать Учебная практика, </w:t>
      </w:r>
    </w:p>
    <w:p w:rsidR="009C2B10" w:rsidRDefault="009C2B10" w:rsidP="009C2B1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НАЗВАНИЕ ФАЙЛА: ФИО, группа (</w:t>
      </w:r>
      <w:proofErr w:type="gramStart"/>
      <w:r>
        <w:rPr>
          <w:rFonts w:ascii="Times New Roman" w:hAnsi="Times New Roman" w:cs="Times New Roman"/>
          <w:b/>
          <w:sz w:val="28"/>
          <w:szCs w:val="28"/>
        </w:rPr>
        <w:t>напри</w:t>
      </w:r>
      <w:bookmarkStart w:id="0" w:name="_GoBack"/>
      <w:bookmarkEnd w:id="0"/>
      <w:r>
        <w:rPr>
          <w:rFonts w:ascii="Times New Roman" w:hAnsi="Times New Roman" w:cs="Times New Roman"/>
          <w:b/>
          <w:sz w:val="28"/>
          <w:szCs w:val="28"/>
        </w:rPr>
        <w:t>мер</w:t>
      </w:r>
      <w:proofErr w:type="gramEnd"/>
      <w:r>
        <w:rPr>
          <w:rFonts w:ascii="Times New Roman" w:hAnsi="Times New Roman" w:cs="Times New Roman"/>
          <w:b/>
          <w:sz w:val="28"/>
          <w:szCs w:val="28"/>
        </w:rPr>
        <w:t>: Иванова_С258)</w:t>
      </w:r>
    </w:p>
    <w:p w:rsidR="009C2B10" w:rsidRDefault="009C2B10" w:rsidP="009C2B1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либо  личным</w:t>
      </w:r>
      <w:proofErr w:type="gramEnd"/>
      <w:r>
        <w:rPr>
          <w:rFonts w:ascii="Times New Roman" w:hAnsi="Times New Roman" w:cs="Times New Roman"/>
          <w:b/>
          <w:sz w:val="28"/>
          <w:szCs w:val="28"/>
        </w:rPr>
        <w:t xml:space="preserve"> сообщением в </w:t>
      </w:r>
      <w:proofErr w:type="spellStart"/>
      <w:r>
        <w:rPr>
          <w:rFonts w:ascii="Times New Roman" w:hAnsi="Times New Roman" w:cs="Times New Roman"/>
          <w:b/>
          <w:sz w:val="28"/>
          <w:szCs w:val="28"/>
        </w:rPr>
        <w:t>вк</w:t>
      </w:r>
      <w:proofErr w:type="spellEnd"/>
      <w:r>
        <w:rPr>
          <w:rFonts w:ascii="Times New Roman" w:hAnsi="Times New Roman" w:cs="Times New Roman"/>
          <w:b/>
          <w:sz w:val="28"/>
          <w:szCs w:val="28"/>
        </w:rPr>
        <w:t xml:space="preserve"> прикрепив файлы.</w:t>
      </w:r>
    </w:p>
    <w:p w:rsidR="009C2B10" w:rsidRDefault="009C2B10" w:rsidP="009C2B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имеющимся вопросам, вы можете обратиться по вышеуказанному электронному адресу </w:t>
      </w:r>
    </w:p>
    <w:p w:rsidR="009C2B10" w:rsidRDefault="009C2B10" w:rsidP="009C2B10">
      <w:pPr>
        <w:spacing w:after="0" w:line="240" w:lineRule="auto"/>
        <w:jc w:val="both"/>
        <w:rPr>
          <w:rFonts w:ascii="Times New Roman" w:hAnsi="Times New Roman" w:cs="Times New Roman"/>
          <w:sz w:val="28"/>
          <w:szCs w:val="28"/>
        </w:rPr>
      </w:pPr>
    </w:p>
    <w:p w:rsidR="009C2B10" w:rsidRDefault="009C2B10" w:rsidP="009C2B10">
      <w:pPr>
        <w:spacing w:after="0" w:line="240" w:lineRule="auto"/>
        <w:jc w:val="both"/>
        <w:rPr>
          <w:rFonts w:ascii="Times New Roman" w:hAnsi="Times New Roman" w:cs="Times New Roman"/>
          <w:sz w:val="28"/>
          <w:szCs w:val="28"/>
        </w:rPr>
      </w:pPr>
      <w:r>
        <w:rPr>
          <w:rFonts w:ascii="Times New Roman" w:hAnsi="Times New Roman" w:cs="Times New Roman"/>
          <w:sz w:val="28"/>
          <w:szCs w:val="28"/>
          <w:highlight w:val="yellow"/>
        </w:rPr>
        <w:t>Прошу выполнять задания своевременно!!!</w:t>
      </w:r>
    </w:p>
    <w:p w:rsidR="009C2B10" w:rsidRDefault="009C2B10" w:rsidP="009C2B10"/>
    <w:p w:rsidR="009C2B10" w:rsidRPr="005B1DD8" w:rsidRDefault="009C2B10" w:rsidP="009C2B10">
      <w:pPr>
        <w:jc w:val="center"/>
        <w:rPr>
          <w:rFonts w:ascii="Times New Roman" w:hAnsi="Times New Roman" w:cs="Times New Roman"/>
          <w:b/>
          <w:sz w:val="28"/>
        </w:rPr>
      </w:pPr>
      <w:r w:rsidRPr="005B1DD8">
        <w:rPr>
          <w:rFonts w:ascii="Times New Roman" w:hAnsi="Times New Roman" w:cs="Times New Roman"/>
          <w:b/>
          <w:sz w:val="28"/>
        </w:rPr>
        <w:lastRenderedPageBreak/>
        <w:t>Критерии оценивания</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b/>
          <w:bCs/>
          <w:color w:val="000000"/>
          <w:sz w:val="24"/>
          <w:szCs w:val="24"/>
          <w:lang w:eastAsia="ru-RU"/>
        </w:rPr>
        <w:t>- оценка «5» ставится, если: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обучающийся</w:t>
      </w:r>
      <w:r w:rsidRPr="005B1DD8">
        <w:rPr>
          <w:rFonts w:ascii="Times New Roman" w:eastAsia="Times New Roman" w:hAnsi="Times New Roman" w:cs="Times New Roman"/>
          <w:color w:val="000000"/>
          <w:sz w:val="24"/>
          <w:szCs w:val="24"/>
          <w:lang w:eastAsia="ru-RU"/>
        </w:rPr>
        <w:t xml:space="preserve"> самостоятельно выполнил все этапы решения задач;</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работа выполнена полностью и получен верный ответ или иное требуемое представление результата работы;</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b/>
          <w:bCs/>
          <w:color w:val="000000"/>
          <w:sz w:val="24"/>
          <w:szCs w:val="24"/>
          <w:lang w:eastAsia="ru-RU"/>
        </w:rPr>
        <w:t>- оценка «4» ставится, если: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работа выполнена полностью, но при выполнении обнаружилось недостаточное владение навыками</w:t>
      </w:r>
      <w:r>
        <w:rPr>
          <w:rFonts w:ascii="Times New Roman" w:eastAsia="Times New Roman" w:hAnsi="Times New Roman" w:cs="Times New Roman"/>
          <w:color w:val="000000"/>
          <w:sz w:val="24"/>
          <w:szCs w:val="24"/>
          <w:lang w:eastAsia="ru-RU"/>
        </w:rPr>
        <w:t xml:space="preserve"> </w:t>
      </w:r>
      <w:r w:rsidRPr="005B1DD8">
        <w:rPr>
          <w:rFonts w:ascii="Times New Roman" w:eastAsia="Times New Roman" w:hAnsi="Times New Roman" w:cs="Times New Roman"/>
          <w:color w:val="000000"/>
          <w:sz w:val="24"/>
          <w:szCs w:val="24"/>
          <w:lang w:eastAsia="ru-RU"/>
        </w:rPr>
        <w:t>в рамках поставленной задачи;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правильно выполнена большая часть работы (свыше 85 %), допущено не более трех ошибок;</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работа выполнена полностью, но использованы наименее оптимальные подходы к решению поставленной задачи.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b/>
          <w:bCs/>
          <w:color w:val="000000"/>
          <w:sz w:val="24"/>
          <w:szCs w:val="24"/>
          <w:lang w:eastAsia="ru-RU"/>
        </w:rPr>
        <w:t>- оценка «3» ставится, если: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xml:space="preserve">- работа выполнена не полностью, допущено более трех ошибок, но </w:t>
      </w:r>
      <w:r>
        <w:rPr>
          <w:rFonts w:ascii="Times New Roman" w:eastAsia="Times New Roman" w:hAnsi="Times New Roman" w:cs="Times New Roman"/>
          <w:color w:val="000000"/>
          <w:sz w:val="24"/>
          <w:szCs w:val="24"/>
          <w:lang w:eastAsia="ru-RU"/>
        </w:rPr>
        <w:t>обучающийся</w:t>
      </w:r>
      <w:r w:rsidRPr="005B1DD8">
        <w:rPr>
          <w:rFonts w:ascii="Times New Roman" w:eastAsia="Times New Roman" w:hAnsi="Times New Roman" w:cs="Times New Roman"/>
          <w:color w:val="000000"/>
          <w:sz w:val="24"/>
          <w:szCs w:val="24"/>
          <w:lang w:eastAsia="ru-RU"/>
        </w:rPr>
        <w:t xml:space="preserve"> владеет основными навыками, требуемыми для решения поставленной задачи.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b/>
          <w:bCs/>
          <w:color w:val="000000"/>
          <w:sz w:val="24"/>
          <w:szCs w:val="24"/>
          <w:lang w:eastAsia="ru-RU"/>
        </w:rPr>
        <w:t>- оценка «2» ставится, если:</w:t>
      </w:r>
    </w:p>
    <w:p w:rsidR="009C2B10" w:rsidRPr="005B1DD8" w:rsidRDefault="009C2B10" w:rsidP="009C2B10">
      <w:pPr>
        <w:shd w:val="clear" w:color="auto" w:fill="FFFFFF"/>
        <w:spacing w:after="0" w:line="240" w:lineRule="auto"/>
        <w:rPr>
          <w:rFonts w:ascii="Arial" w:eastAsia="Times New Roman" w:hAnsi="Arial" w:cs="Arial"/>
          <w:color w:val="000000"/>
          <w:sz w:val="21"/>
          <w:szCs w:val="21"/>
          <w:lang w:eastAsia="ru-RU"/>
        </w:rPr>
      </w:pPr>
      <w:r w:rsidRPr="005B1DD8">
        <w:rPr>
          <w:rFonts w:ascii="Times New Roman" w:eastAsia="Times New Roman" w:hAnsi="Times New Roman" w:cs="Times New Roman"/>
          <w:color w:val="000000"/>
          <w:sz w:val="24"/>
          <w:szCs w:val="24"/>
          <w:lang w:eastAsia="ru-RU"/>
        </w:rPr>
        <w:t xml:space="preserve">- допущены существенные ошибки, показавшие, что </w:t>
      </w:r>
      <w:r>
        <w:rPr>
          <w:rFonts w:ascii="Times New Roman" w:eastAsia="Times New Roman" w:hAnsi="Times New Roman" w:cs="Times New Roman"/>
          <w:color w:val="000000"/>
          <w:sz w:val="24"/>
          <w:szCs w:val="24"/>
          <w:lang w:eastAsia="ru-RU"/>
        </w:rPr>
        <w:t>обучающийся</w:t>
      </w:r>
      <w:r w:rsidRPr="005B1DD8">
        <w:rPr>
          <w:rFonts w:ascii="Times New Roman" w:eastAsia="Times New Roman" w:hAnsi="Times New Roman" w:cs="Times New Roman"/>
          <w:color w:val="000000"/>
          <w:sz w:val="24"/>
          <w:szCs w:val="24"/>
          <w:lang w:eastAsia="ru-RU"/>
        </w:rPr>
        <w:t xml:space="preserve"> не владеет обязательными знаниями, умениями и навыками или значительная часть работы выполнена не самостоятельно.</w:t>
      </w:r>
    </w:p>
    <w:p w:rsidR="009C2B10" w:rsidRPr="00CC1D90" w:rsidRDefault="009C2B10" w:rsidP="009C2B10">
      <w:pPr>
        <w:ind w:firstLine="567"/>
        <w:rPr>
          <w:rFonts w:ascii="Times New Roman" w:hAnsi="Times New Roman" w:cs="Times New Roman"/>
          <w:sz w:val="24"/>
        </w:rPr>
      </w:pPr>
    </w:p>
    <w:sectPr w:rsidR="009C2B10" w:rsidRPr="00CC1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90"/>
    <w:rsid w:val="001D541D"/>
    <w:rsid w:val="00303F95"/>
    <w:rsid w:val="003F1FC0"/>
    <w:rsid w:val="007B283B"/>
    <w:rsid w:val="00912CBA"/>
    <w:rsid w:val="009C2B10"/>
    <w:rsid w:val="00B14552"/>
    <w:rsid w:val="00CC1D90"/>
    <w:rsid w:val="00E63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552A"/>
  <w15:chartTrackingRefBased/>
  <w15:docId w15:val="{7D560F0C-BF59-4551-8EDD-584DD552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C2B10"/>
    <w:rPr>
      <w:color w:val="0563C1" w:themeColor="hyperlink"/>
      <w:u w:val="single"/>
    </w:rPr>
  </w:style>
  <w:style w:type="paragraph" w:styleId="a5">
    <w:name w:val="List Paragraph"/>
    <w:basedOn w:val="a"/>
    <w:uiPriority w:val="34"/>
    <w:qFormat/>
    <w:rsid w:val="009C2B1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774">
      <w:bodyDiv w:val="1"/>
      <w:marLeft w:val="0"/>
      <w:marRight w:val="0"/>
      <w:marTop w:val="0"/>
      <w:marBottom w:val="0"/>
      <w:divBdr>
        <w:top w:val="none" w:sz="0" w:space="0" w:color="auto"/>
        <w:left w:val="none" w:sz="0" w:space="0" w:color="auto"/>
        <w:bottom w:val="none" w:sz="0" w:space="0" w:color="auto"/>
        <w:right w:val="none" w:sz="0" w:space="0" w:color="auto"/>
      </w:divBdr>
    </w:div>
    <w:div w:id="104885078">
      <w:bodyDiv w:val="1"/>
      <w:marLeft w:val="0"/>
      <w:marRight w:val="0"/>
      <w:marTop w:val="0"/>
      <w:marBottom w:val="0"/>
      <w:divBdr>
        <w:top w:val="none" w:sz="0" w:space="0" w:color="auto"/>
        <w:left w:val="none" w:sz="0" w:space="0" w:color="auto"/>
        <w:bottom w:val="none" w:sz="0" w:space="0" w:color="auto"/>
        <w:right w:val="none" w:sz="0" w:space="0" w:color="auto"/>
      </w:divBdr>
    </w:div>
    <w:div w:id="108092218">
      <w:bodyDiv w:val="1"/>
      <w:marLeft w:val="0"/>
      <w:marRight w:val="0"/>
      <w:marTop w:val="0"/>
      <w:marBottom w:val="0"/>
      <w:divBdr>
        <w:top w:val="none" w:sz="0" w:space="0" w:color="auto"/>
        <w:left w:val="none" w:sz="0" w:space="0" w:color="auto"/>
        <w:bottom w:val="none" w:sz="0" w:space="0" w:color="auto"/>
        <w:right w:val="none" w:sz="0" w:space="0" w:color="auto"/>
      </w:divBdr>
    </w:div>
    <w:div w:id="786511890">
      <w:bodyDiv w:val="1"/>
      <w:marLeft w:val="0"/>
      <w:marRight w:val="0"/>
      <w:marTop w:val="0"/>
      <w:marBottom w:val="0"/>
      <w:divBdr>
        <w:top w:val="none" w:sz="0" w:space="0" w:color="auto"/>
        <w:left w:val="none" w:sz="0" w:space="0" w:color="auto"/>
        <w:bottom w:val="none" w:sz="0" w:space="0" w:color="auto"/>
        <w:right w:val="none" w:sz="0" w:space="0" w:color="auto"/>
      </w:divBdr>
    </w:div>
    <w:div w:id="997658245">
      <w:bodyDiv w:val="1"/>
      <w:marLeft w:val="0"/>
      <w:marRight w:val="0"/>
      <w:marTop w:val="0"/>
      <w:marBottom w:val="0"/>
      <w:divBdr>
        <w:top w:val="none" w:sz="0" w:space="0" w:color="auto"/>
        <w:left w:val="none" w:sz="0" w:space="0" w:color="auto"/>
        <w:bottom w:val="none" w:sz="0" w:space="0" w:color="auto"/>
        <w:right w:val="none" w:sz="0" w:space="0" w:color="auto"/>
      </w:divBdr>
    </w:div>
    <w:div w:id="19795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_gaysin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2898</Words>
  <Characters>16524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1</cp:revision>
  <dcterms:created xsi:type="dcterms:W3CDTF">2020-09-04T06:14:00Z</dcterms:created>
  <dcterms:modified xsi:type="dcterms:W3CDTF">2020-09-04T07:57:00Z</dcterms:modified>
</cp:coreProperties>
</file>